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2E" w:rsidRPr="008D532E" w:rsidRDefault="008D532E" w:rsidP="008D5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532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1BAAA0" wp14:editId="106D66F3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2E" w:rsidRPr="008D532E" w:rsidRDefault="008D532E" w:rsidP="008D5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32E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8D532E" w:rsidRPr="008D532E" w:rsidRDefault="008D532E" w:rsidP="008D5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D532E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8D532E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8D532E" w:rsidRPr="008D532E" w:rsidRDefault="008D532E" w:rsidP="008D53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532E">
        <w:rPr>
          <w:rFonts w:ascii="Times New Roman" w:hAnsi="Times New Roman" w:cs="Times New Roman"/>
          <w:b/>
          <w:bCs/>
          <w:sz w:val="28"/>
          <w:szCs w:val="28"/>
        </w:rPr>
        <w:t>VІІ</w:t>
      </w:r>
      <w:r w:rsidRPr="008D532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8D53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32E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8D532E">
        <w:rPr>
          <w:rFonts w:ascii="Times New Roman" w:hAnsi="Times New Roman" w:cs="Times New Roman"/>
          <w:b/>
          <w:bCs/>
          <w:sz w:val="28"/>
          <w:szCs w:val="28"/>
        </w:rPr>
        <w:t xml:space="preserve">кликання </w:t>
      </w:r>
      <w:r w:rsidRPr="008D532E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Pr="008D532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8D532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D532E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p w:rsidR="008D532E" w:rsidRDefault="008D532E" w:rsidP="008D532E">
      <w:pPr>
        <w:spacing w:after="0"/>
        <w:jc w:val="center"/>
        <w:rPr>
          <w:rFonts w:ascii="Times New Roman" w:hAnsi="Times New Roman"/>
          <w:b/>
          <w:i/>
          <w:sz w:val="26"/>
          <w:szCs w:val="26"/>
          <w:lang w:eastAsia="uk-UA"/>
        </w:rPr>
      </w:pPr>
      <w:r w:rsidRPr="008D532E">
        <w:rPr>
          <w:rFonts w:ascii="Times New Roman" w:hAnsi="Times New Roman" w:cs="Times New Roman"/>
          <w:b/>
          <w:bCs/>
          <w:sz w:val="28"/>
          <w:szCs w:val="28"/>
          <w:lang w:val="uk-UA"/>
        </w:rPr>
        <w:t>Р І Ш Е Н Н Я ПРОЄКТ</w:t>
      </w:r>
    </w:p>
    <w:p w:rsidR="008D532E" w:rsidRDefault="00E67B33" w:rsidP="008D532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r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 w:rsidR="005102F7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створення Молодіжної ради при </w:t>
      </w:r>
      <w:proofErr w:type="gramStart"/>
      <w:r w:rsidR="005102F7" w:rsidRPr="008D532E">
        <w:rPr>
          <w:rFonts w:ascii="Times New Roman" w:hAnsi="Times New Roman" w:cs="Times New Roman"/>
          <w:b/>
          <w:i/>
          <w:sz w:val="26"/>
          <w:szCs w:val="26"/>
        </w:rPr>
        <w:t>Овідіопольській  селищній</w:t>
      </w:r>
      <w:proofErr w:type="gramEnd"/>
      <w:r w:rsidR="005102F7" w:rsidRPr="008D532E">
        <w:rPr>
          <w:rFonts w:ascii="Times New Roman" w:hAnsi="Times New Roman" w:cs="Times New Roman"/>
          <w:b/>
          <w:i/>
          <w:sz w:val="26"/>
          <w:szCs w:val="26"/>
        </w:rPr>
        <w:t xml:space="preserve"> раді</w:t>
      </w:r>
    </w:p>
    <w:bookmarkEnd w:id="0"/>
    <w:p w:rsidR="008D532E" w:rsidRDefault="005102F7" w:rsidP="008D53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Відповідно до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ст.ст. 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25,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26, 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59,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7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3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Закону України </w:t>
      </w:r>
      <w:r w:rsidR="008D532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«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Про місцеве самоврядування в Україні</w:t>
      </w:r>
      <w:r w:rsidR="008D532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Закону України </w:t>
      </w:r>
      <w:r w:rsidR="008D532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 xml:space="preserve">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основ</w:t>
      </w:r>
      <w:r w:rsidR="003B091B">
        <w:rPr>
          <w:rFonts w:ascii="Times New Roman" w:hAnsi="Times New Roman"/>
          <w:color w:val="000000"/>
          <w:sz w:val="26"/>
          <w:szCs w:val="26"/>
          <w:lang w:val="uk-UA"/>
        </w:rPr>
        <w:t xml:space="preserve">ні засади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молодіжної політики</w:t>
      </w:r>
      <w:r w:rsidR="008D532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>
        <w:rPr>
          <w:rFonts w:ascii="Times New Roman" w:hAnsi="Times New Roman"/>
          <w:bCs/>
          <w:sz w:val="26"/>
          <w:szCs w:val="26"/>
          <w:lang w:eastAsia="uk-UA"/>
        </w:rPr>
        <w:t>постанови Кабінету Міністрів України від 18.12.2018</w:t>
      </w: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 року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№ 1198 </w:t>
      </w:r>
      <w:r w:rsidR="008D532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«</w:t>
      </w:r>
      <w:r>
        <w:rPr>
          <w:rFonts w:ascii="Times New Roman" w:hAnsi="Times New Roman"/>
          <w:bCs/>
          <w:sz w:val="26"/>
          <w:szCs w:val="26"/>
          <w:lang w:eastAsia="uk-UA"/>
        </w:rPr>
        <w:t>Про затвердження типових положень про молодіжні консультативно-дорадчі органи</w:t>
      </w:r>
      <w:r w:rsidR="008D532E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(зі змінами)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з метою створення постійно діючого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молодіжного </w:t>
      </w:r>
      <w:r>
        <w:rPr>
          <w:rFonts w:ascii="Times New Roman" w:hAnsi="Times New Roman"/>
          <w:color w:val="000000"/>
          <w:sz w:val="26"/>
          <w:szCs w:val="26"/>
        </w:rPr>
        <w:t>консультативно-дорадчого органу при селищній раді</w:t>
      </w:r>
      <w:r w:rsidR="00941CFC">
        <w:rPr>
          <w:rFonts w:ascii="Times New Roman" w:hAnsi="Times New Roman"/>
          <w:color w:val="000000"/>
          <w:sz w:val="26"/>
          <w:szCs w:val="26"/>
          <w:lang w:val="uk-UA"/>
        </w:rPr>
        <w:t xml:space="preserve">з метою </w:t>
      </w:r>
      <w:r w:rsidR="00F25947">
        <w:rPr>
          <w:rFonts w:ascii="Times New Roman" w:hAnsi="Times New Roman"/>
          <w:color w:val="000000"/>
          <w:sz w:val="26"/>
          <w:szCs w:val="26"/>
          <w:lang w:val="uk-UA"/>
        </w:rPr>
        <w:t>залучення молоді до формування та реалізації  молодіжної політики на місцевому рівні, висновків та рекомендацій постійної комісії селищної ради з питань</w:t>
      </w:r>
      <w:r w:rsidR="00F25947" w:rsidRPr="00F259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25947" w:rsidRPr="00350809">
        <w:rPr>
          <w:rFonts w:ascii="Times New Roman" w:hAnsi="Times New Roman" w:cs="Times New Roman"/>
          <w:sz w:val="26"/>
          <w:szCs w:val="26"/>
          <w:lang w:val="uk-UA"/>
        </w:rPr>
        <w:t>освіти, культури</w:t>
      </w:r>
      <w:r w:rsidR="00F25947">
        <w:rPr>
          <w:rFonts w:ascii="Times New Roman" w:hAnsi="Times New Roman" w:cs="Times New Roman"/>
          <w:sz w:val="26"/>
          <w:szCs w:val="26"/>
          <w:lang w:val="uk-UA"/>
        </w:rPr>
        <w:t xml:space="preserve">, спорту, </w:t>
      </w:r>
      <w:r w:rsidR="00F25947" w:rsidRPr="00350809">
        <w:rPr>
          <w:rFonts w:ascii="Times New Roman" w:hAnsi="Times New Roman" w:cs="Times New Roman"/>
          <w:sz w:val="26"/>
          <w:szCs w:val="26"/>
          <w:lang w:val="uk-UA"/>
        </w:rPr>
        <w:t>у спра</w:t>
      </w:r>
      <w:r w:rsidR="00F25947">
        <w:rPr>
          <w:rFonts w:ascii="Times New Roman" w:hAnsi="Times New Roman" w:cs="Times New Roman"/>
          <w:sz w:val="26"/>
          <w:szCs w:val="26"/>
          <w:lang w:val="uk-UA"/>
        </w:rPr>
        <w:t xml:space="preserve">вах молоді, соціального захисту </w:t>
      </w:r>
      <w:r w:rsidR="00F25947" w:rsidRPr="00350809">
        <w:rPr>
          <w:rFonts w:ascii="Times New Roman" w:hAnsi="Times New Roman" w:cs="Times New Roman"/>
          <w:sz w:val="26"/>
          <w:szCs w:val="26"/>
          <w:lang w:val="uk-UA"/>
        </w:rPr>
        <w:t>та охорони здоров’я</w:t>
      </w:r>
      <w:r>
        <w:rPr>
          <w:rFonts w:ascii="Times New Roman" w:hAnsi="Times New Roman"/>
          <w:sz w:val="26"/>
          <w:szCs w:val="26"/>
        </w:rPr>
        <w:t xml:space="preserve">, селищна рада </w:t>
      </w:r>
      <w:r w:rsidR="00F2594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F7208" w:rsidRDefault="004F7208" w:rsidP="008D5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657CD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ВИРІШИЛА:</w:t>
      </w:r>
    </w:p>
    <w:p w:rsidR="00F25947" w:rsidRDefault="00F25947" w:rsidP="008D532E">
      <w:pPr>
        <w:pStyle w:val="Default"/>
        <w:ind w:firstLine="567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1.Створити Молодіжну раду при Овідіопол</w:t>
      </w:r>
      <w:r w:rsidR="00AA665A">
        <w:rPr>
          <w:color w:val="auto"/>
          <w:sz w:val="26"/>
          <w:szCs w:val="26"/>
          <w:lang w:val="uk-UA"/>
        </w:rPr>
        <w:t>ь</w:t>
      </w:r>
      <w:r>
        <w:rPr>
          <w:color w:val="auto"/>
          <w:sz w:val="26"/>
          <w:szCs w:val="26"/>
          <w:lang w:val="uk-UA"/>
        </w:rPr>
        <w:t>ській селищній раді.</w:t>
      </w:r>
      <w:r w:rsidR="00CA6C6C">
        <w:rPr>
          <w:color w:val="auto"/>
          <w:sz w:val="26"/>
          <w:szCs w:val="26"/>
          <w:lang w:val="uk-UA"/>
        </w:rPr>
        <w:t xml:space="preserve"> З цією метою:</w:t>
      </w:r>
    </w:p>
    <w:p w:rsidR="00B43CE3" w:rsidRDefault="00CA6C6C" w:rsidP="008D532E">
      <w:pPr>
        <w:pStyle w:val="Default"/>
        <w:ind w:firstLine="567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1.1.</w:t>
      </w:r>
      <w:r w:rsidR="00B43CE3">
        <w:rPr>
          <w:color w:val="auto"/>
          <w:sz w:val="26"/>
          <w:szCs w:val="26"/>
          <w:lang w:val="uk-UA"/>
        </w:rPr>
        <w:t xml:space="preserve">Погодити  Положення про Молодіжну раду при Овідіопольській </w:t>
      </w:r>
      <w:r w:rsidR="00B43CE3">
        <w:rPr>
          <w:sz w:val="26"/>
          <w:szCs w:val="26"/>
          <w:lang w:val="uk-UA"/>
        </w:rPr>
        <w:t>селищній раді, що додається (</w:t>
      </w:r>
      <w:r w:rsidR="00B43CE3">
        <w:rPr>
          <w:color w:val="auto"/>
          <w:sz w:val="26"/>
          <w:szCs w:val="26"/>
          <w:lang w:val="uk-UA"/>
        </w:rPr>
        <w:t>Додаток 1);</w:t>
      </w:r>
    </w:p>
    <w:p w:rsidR="00AA665A" w:rsidRDefault="00CA6C6C" w:rsidP="008D532E">
      <w:pPr>
        <w:pStyle w:val="Default"/>
        <w:ind w:firstLine="567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1.2.</w:t>
      </w:r>
      <w:r w:rsidR="00B43CE3">
        <w:rPr>
          <w:color w:val="auto"/>
          <w:sz w:val="26"/>
          <w:szCs w:val="26"/>
          <w:lang w:val="uk-UA"/>
        </w:rPr>
        <w:t>.Затвердити</w:t>
      </w:r>
      <w:r w:rsidR="00F25947">
        <w:rPr>
          <w:color w:val="auto"/>
          <w:sz w:val="26"/>
          <w:szCs w:val="26"/>
          <w:lang w:val="uk-UA"/>
        </w:rPr>
        <w:t xml:space="preserve"> </w:t>
      </w:r>
      <w:r w:rsidR="00B43CE3">
        <w:rPr>
          <w:color w:val="auto"/>
          <w:sz w:val="26"/>
          <w:szCs w:val="26"/>
          <w:lang w:val="uk-UA"/>
        </w:rPr>
        <w:t>с</w:t>
      </w:r>
      <w:r w:rsidR="00AA665A">
        <w:rPr>
          <w:color w:val="auto"/>
          <w:sz w:val="26"/>
          <w:szCs w:val="26"/>
          <w:lang w:val="uk-UA"/>
        </w:rPr>
        <w:t xml:space="preserve">клад ініціативної групи </w:t>
      </w:r>
      <w:r w:rsidR="00B43CE3">
        <w:rPr>
          <w:color w:val="auto"/>
          <w:sz w:val="26"/>
          <w:szCs w:val="26"/>
          <w:lang w:val="uk-UA"/>
        </w:rPr>
        <w:t xml:space="preserve">з підготовки установчих зборів з метою створення </w:t>
      </w:r>
      <w:r w:rsidR="00AA665A">
        <w:rPr>
          <w:color w:val="auto"/>
          <w:sz w:val="26"/>
          <w:szCs w:val="26"/>
          <w:lang w:val="uk-UA"/>
        </w:rPr>
        <w:t>Молодіжної ради</w:t>
      </w:r>
      <w:r w:rsidR="00AA665A" w:rsidRPr="00AA665A">
        <w:rPr>
          <w:color w:val="auto"/>
          <w:sz w:val="26"/>
          <w:szCs w:val="26"/>
          <w:lang w:val="uk-UA"/>
        </w:rPr>
        <w:t xml:space="preserve"> </w:t>
      </w:r>
      <w:r w:rsidR="00AA665A">
        <w:rPr>
          <w:color w:val="auto"/>
          <w:sz w:val="26"/>
          <w:szCs w:val="26"/>
          <w:lang w:val="uk-UA"/>
        </w:rPr>
        <w:t xml:space="preserve">при Овідіопольській </w:t>
      </w:r>
      <w:r w:rsidR="00AA665A">
        <w:rPr>
          <w:sz w:val="26"/>
          <w:szCs w:val="26"/>
          <w:lang w:val="uk-UA"/>
        </w:rPr>
        <w:t>селищній раді,</w:t>
      </w:r>
      <w:r w:rsidR="00AA665A" w:rsidRPr="00AA665A">
        <w:rPr>
          <w:sz w:val="26"/>
          <w:szCs w:val="26"/>
          <w:lang w:val="uk-UA"/>
        </w:rPr>
        <w:t xml:space="preserve"> </w:t>
      </w:r>
      <w:r w:rsidR="00AA665A">
        <w:rPr>
          <w:sz w:val="26"/>
          <w:szCs w:val="26"/>
          <w:lang w:val="uk-UA"/>
        </w:rPr>
        <w:t>що додається (</w:t>
      </w:r>
      <w:r w:rsidR="00AA665A">
        <w:rPr>
          <w:color w:val="auto"/>
          <w:sz w:val="26"/>
          <w:szCs w:val="26"/>
          <w:lang w:val="uk-UA"/>
        </w:rPr>
        <w:t xml:space="preserve">Додаток </w:t>
      </w:r>
      <w:r w:rsidR="00B43CE3">
        <w:rPr>
          <w:color w:val="auto"/>
          <w:sz w:val="26"/>
          <w:szCs w:val="26"/>
          <w:lang w:val="uk-UA"/>
        </w:rPr>
        <w:t>2</w:t>
      </w:r>
      <w:r w:rsidR="00AA665A">
        <w:rPr>
          <w:color w:val="auto"/>
          <w:sz w:val="26"/>
          <w:szCs w:val="26"/>
          <w:lang w:val="uk-UA"/>
        </w:rPr>
        <w:t>)</w:t>
      </w:r>
      <w:r w:rsidR="00AA665A">
        <w:rPr>
          <w:sz w:val="26"/>
          <w:szCs w:val="26"/>
          <w:lang w:val="uk-UA"/>
        </w:rPr>
        <w:t>;</w:t>
      </w:r>
    </w:p>
    <w:p w:rsidR="00F25947" w:rsidRDefault="00CA6C6C" w:rsidP="008D532E">
      <w:pPr>
        <w:pStyle w:val="Default"/>
        <w:ind w:firstLine="567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2</w:t>
      </w:r>
      <w:r w:rsidR="00F25947">
        <w:rPr>
          <w:color w:val="auto"/>
          <w:sz w:val="26"/>
          <w:szCs w:val="26"/>
          <w:lang w:val="uk-UA"/>
        </w:rPr>
        <w:t xml:space="preserve">.Доручити відділу освіти, культури, </w:t>
      </w:r>
      <w:r w:rsidR="00B43CE3">
        <w:rPr>
          <w:color w:val="auto"/>
          <w:sz w:val="26"/>
          <w:szCs w:val="26"/>
          <w:lang w:val="uk-UA"/>
        </w:rPr>
        <w:t xml:space="preserve"> молоді та спорту </w:t>
      </w:r>
      <w:r w:rsidR="00F25947">
        <w:rPr>
          <w:sz w:val="26"/>
          <w:szCs w:val="26"/>
          <w:lang w:val="uk-UA"/>
        </w:rPr>
        <w:t>селищної ради</w:t>
      </w:r>
      <w:r w:rsidR="00F25947">
        <w:rPr>
          <w:color w:val="auto"/>
          <w:sz w:val="26"/>
          <w:szCs w:val="26"/>
          <w:lang w:val="uk-UA"/>
        </w:rPr>
        <w:t>:</w:t>
      </w:r>
    </w:p>
    <w:p w:rsidR="00941CFC" w:rsidRDefault="00AA665A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 </w:t>
      </w:r>
      <w:r w:rsidR="00CA6C6C">
        <w:rPr>
          <w:color w:val="auto"/>
          <w:sz w:val="26"/>
          <w:szCs w:val="26"/>
          <w:lang w:val="uk-UA"/>
        </w:rPr>
        <w:t>2</w:t>
      </w:r>
      <w:r>
        <w:rPr>
          <w:color w:val="auto"/>
          <w:sz w:val="26"/>
          <w:szCs w:val="26"/>
          <w:lang w:val="uk-UA"/>
        </w:rPr>
        <w:t>.1.</w:t>
      </w:r>
      <w:r w:rsidR="00F25947">
        <w:rPr>
          <w:color w:val="auto"/>
          <w:sz w:val="26"/>
          <w:szCs w:val="26"/>
          <w:lang w:val="uk-UA"/>
        </w:rPr>
        <w:t>Сприяти</w:t>
      </w:r>
      <w:r w:rsidR="00F25947">
        <w:rPr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>ініціативній групі</w:t>
      </w:r>
      <w:r w:rsidR="00B43CE3" w:rsidRPr="00B43CE3">
        <w:rPr>
          <w:color w:val="auto"/>
          <w:sz w:val="26"/>
          <w:szCs w:val="26"/>
          <w:lang w:val="uk-UA"/>
        </w:rPr>
        <w:t xml:space="preserve"> </w:t>
      </w:r>
      <w:r w:rsidR="00B43CE3">
        <w:rPr>
          <w:color w:val="auto"/>
          <w:sz w:val="26"/>
          <w:szCs w:val="26"/>
          <w:lang w:val="uk-UA"/>
        </w:rPr>
        <w:t>з підготовки установчих зборів</w:t>
      </w:r>
      <w:r>
        <w:rPr>
          <w:color w:val="auto"/>
          <w:sz w:val="26"/>
          <w:szCs w:val="26"/>
          <w:lang w:val="uk-UA"/>
        </w:rPr>
        <w:t xml:space="preserve"> </w:t>
      </w:r>
      <w:r w:rsidR="00941CFC">
        <w:rPr>
          <w:color w:val="auto"/>
          <w:sz w:val="26"/>
          <w:szCs w:val="26"/>
          <w:lang w:val="uk-UA"/>
        </w:rPr>
        <w:t xml:space="preserve">в </w:t>
      </w:r>
      <w:r w:rsidR="00F25947">
        <w:rPr>
          <w:sz w:val="26"/>
          <w:szCs w:val="26"/>
          <w:lang w:val="uk-UA"/>
        </w:rPr>
        <w:t>організації</w:t>
      </w:r>
      <w:r w:rsidR="00941CFC">
        <w:rPr>
          <w:sz w:val="26"/>
          <w:szCs w:val="26"/>
          <w:lang w:val="uk-UA"/>
        </w:rPr>
        <w:t xml:space="preserve"> їх</w:t>
      </w:r>
      <w:r>
        <w:rPr>
          <w:sz w:val="26"/>
          <w:szCs w:val="26"/>
          <w:lang w:val="uk-UA"/>
        </w:rPr>
        <w:t xml:space="preserve"> </w:t>
      </w:r>
      <w:r w:rsidR="00941CFC">
        <w:rPr>
          <w:sz w:val="26"/>
          <w:szCs w:val="26"/>
          <w:lang w:val="uk-UA"/>
        </w:rPr>
        <w:t xml:space="preserve"> проведення</w:t>
      </w:r>
      <w:r w:rsidR="00EC0674">
        <w:rPr>
          <w:sz w:val="26"/>
          <w:szCs w:val="26"/>
          <w:lang w:val="uk-UA"/>
        </w:rPr>
        <w:t xml:space="preserve"> </w:t>
      </w:r>
      <w:r w:rsidR="00B43CE3">
        <w:rPr>
          <w:color w:val="auto"/>
          <w:sz w:val="26"/>
          <w:szCs w:val="26"/>
          <w:lang w:val="uk-UA"/>
        </w:rPr>
        <w:t>з метою створення Молодіжної ради</w:t>
      </w:r>
      <w:r w:rsidR="00B43CE3" w:rsidRPr="00B43CE3">
        <w:rPr>
          <w:color w:val="auto"/>
          <w:sz w:val="26"/>
          <w:szCs w:val="26"/>
          <w:lang w:val="uk-UA"/>
        </w:rPr>
        <w:t xml:space="preserve"> </w:t>
      </w:r>
      <w:r w:rsidR="00EC0674">
        <w:rPr>
          <w:sz w:val="26"/>
          <w:szCs w:val="26"/>
          <w:lang w:val="uk-UA"/>
        </w:rPr>
        <w:t xml:space="preserve">у відповідності </w:t>
      </w:r>
      <w:r w:rsidR="00941CFC">
        <w:rPr>
          <w:sz w:val="26"/>
          <w:szCs w:val="26"/>
          <w:lang w:val="uk-UA"/>
        </w:rPr>
        <w:t>до вимог  чинного законодавства</w:t>
      </w:r>
      <w:r w:rsidR="00CA6C6C">
        <w:rPr>
          <w:sz w:val="26"/>
          <w:szCs w:val="26"/>
          <w:lang w:val="uk-UA"/>
        </w:rPr>
        <w:t>;</w:t>
      </w:r>
      <w:r w:rsidR="00941CFC">
        <w:rPr>
          <w:sz w:val="26"/>
          <w:szCs w:val="26"/>
          <w:lang w:val="uk-UA"/>
        </w:rPr>
        <w:t xml:space="preserve"> </w:t>
      </w:r>
    </w:p>
    <w:p w:rsidR="00F25947" w:rsidRDefault="00CA6C6C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941CFC">
        <w:rPr>
          <w:sz w:val="26"/>
          <w:szCs w:val="26"/>
          <w:lang w:val="uk-UA"/>
        </w:rPr>
        <w:t>.2.Здійснювати організаційно-методичне та матеріально-технічне</w:t>
      </w:r>
      <w:r w:rsidR="00A27FAA">
        <w:rPr>
          <w:sz w:val="26"/>
          <w:szCs w:val="26"/>
          <w:lang w:val="uk-UA"/>
        </w:rPr>
        <w:t xml:space="preserve"> забезпечення </w:t>
      </w:r>
      <w:r w:rsidR="00941CFC">
        <w:rPr>
          <w:sz w:val="26"/>
          <w:szCs w:val="26"/>
          <w:lang w:val="uk-UA"/>
        </w:rPr>
        <w:t>діяльності Молодіжної ради</w:t>
      </w:r>
      <w:r>
        <w:rPr>
          <w:sz w:val="26"/>
          <w:szCs w:val="26"/>
          <w:lang w:val="uk-UA"/>
        </w:rPr>
        <w:t xml:space="preserve"> в подальшому</w:t>
      </w:r>
      <w:r w:rsidR="00A27FAA">
        <w:rPr>
          <w:sz w:val="26"/>
          <w:szCs w:val="26"/>
          <w:lang w:val="uk-UA"/>
        </w:rPr>
        <w:t xml:space="preserve">, в тому числі </w:t>
      </w:r>
      <w:r w:rsidR="005D4677">
        <w:rPr>
          <w:sz w:val="26"/>
          <w:szCs w:val="26"/>
          <w:lang w:val="uk-UA"/>
        </w:rPr>
        <w:t>забезпеч</w:t>
      </w:r>
      <w:r>
        <w:rPr>
          <w:sz w:val="26"/>
          <w:szCs w:val="26"/>
          <w:lang w:val="uk-UA"/>
        </w:rPr>
        <w:t>ити її</w:t>
      </w:r>
      <w:r w:rsidR="005D4677">
        <w:rPr>
          <w:sz w:val="26"/>
          <w:szCs w:val="26"/>
          <w:lang w:val="uk-UA"/>
        </w:rPr>
        <w:t xml:space="preserve"> </w:t>
      </w:r>
      <w:r w:rsidR="00A27FAA">
        <w:rPr>
          <w:sz w:val="26"/>
          <w:szCs w:val="26"/>
          <w:lang w:val="uk-UA"/>
        </w:rPr>
        <w:t>приміщенням та  засобами зв</w:t>
      </w:r>
      <w:r w:rsidR="0077576A" w:rsidRPr="0077576A">
        <w:rPr>
          <w:sz w:val="26"/>
          <w:szCs w:val="26"/>
          <w:lang w:val="uk-UA"/>
        </w:rPr>
        <w:t>'</w:t>
      </w:r>
      <w:r w:rsidR="00A27FAA">
        <w:rPr>
          <w:sz w:val="26"/>
          <w:szCs w:val="26"/>
          <w:lang w:val="uk-UA"/>
        </w:rPr>
        <w:t>язку</w:t>
      </w:r>
      <w:r w:rsidR="00941CFC">
        <w:rPr>
          <w:sz w:val="26"/>
          <w:szCs w:val="26"/>
          <w:lang w:val="uk-UA"/>
        </w:rPr>
        <w:t>;</w:t>
      </w:r>
    </w:p>
    <w:p w:rsidR="00F25947" w:rsidRDefault="00CA6C6C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2D77B1">
        <w:rPr>
          <w:sz w:val="26"/>
          <w:szCs w:val="26"/>
          <w:lang w:val="uk-UA"/>
        </w:rPr>
        <w:t>.</w:t>
      </w:r>
      <w:r w:rsidR="00F25947" w:rsidRPr="00F25947">
        <w:rPr>
          <w:sz w:val="26"/>
          <w:szCs w:val="26"/>
          <w:lang w:val="uk-UA"/>
        </w:rPr>
        <w:t xml:space="preserve">Доручити відділу </w:t>
      </w:r>
      <w:r w:rsidR="00627866">
        <w:rPr>
          <w:sz w:val="26"/>
          <w:szCs w:val="26"/>
          <w:lang w:val="uk-UA"/>
        </w:rPr>
        <w:t xml:space="preserve"> діловодства та  інформаційної діяльності </w:t>
      </w:r>
      <w:r w:rsidR="00F25947" w:rsidRPr="00F25947">
        <w:rPr>
          <w:sz w:val="26"/>
          <w:szCs w:val="26"/>
          <w:lang w:val="uk-UA"/>
        </w:rPr>
        <w:t>селищної ради:</w:t>
      </w:r>
    </w:p>
    <w:p w:rsidR="00F25947" w:rsidRDefault="00CA6C6C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F25947" w:rsidRPr="00F25947">
        <w:rPr>
          <w:sz w:val="26"/>
          <w:szCs w:val="26"/>
          <w:lang w:val="uk-UA"/>
        </w:rPr>
        <w:t>.1. Висвітлювати діяльність Молодіжної ради на офіційному сайті селищної ради та у засобах масової інформації;</w:t>
      </w:r>
    </w:p>
    <w:p w:rsidR="00F25947" w:rsidRDefault="00CA6C6C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F25947" w:rsidRPr="00F25947">
        <w:rPr>
          <w:sz w:val="26"/>
          <w:szCs w:val="26"/>
          <w:lang w:val="uk-UA"/>
        </w:rPr>
        <w:t>.2. Надавати інформаційну підтримку та сприя</w:t>
      </w:r>
      <w:r w:rsidR="003B091B">
        <w:rPr>
          <w:sz w:val="26"/>
          <w:szCs w:val="26"/>
          <w:lang w:val="uk-UA"/>
        </w:rPr>
        <w:t>ння</w:t>
      </w:r>
      <w:r w:rsidR="00F25947" w:rsidRPr="00F25947">
        <w:rPr>
          <w:sz w:val="26"/>
          <w:szCs w:val="26"/>
          <w:lang w:val="uk-UA"/>
        </w:rPr>
        <w:t xml:space="preserve"> в організації пр</w:t>
      </w:r>
      <w:r w:rsidR="0077576A">
        <w:rPr>
          <w:sz w:val="26"/>
          <w:szCs w:val="26"/>
          <w:lang w:val="uk-UA"/>
        </w:rPr>
        <w:t>ес-конференцій,</w:t>
      </w:r>
      <w:r w:rsidR="00F25947" w:rsidRPr="00F25947">
        <w:rPr>
          <w:sz w:val="26"/>
          <w:szCs w:val="26"/>
          <w:lang w:val="uk-UA"/>
        </w:rPr>
        <w:t xml:space="preserve"> інтерв’ю, публікацій для висвітлення </w:t>
      </w:r>
      <w:r w:rsidR="0077576A">
        <w:rPr>
          <w:sz w:val="26"/>
          <w:szCs w:val="26"/>
          <w:lang w:val="uk-UA"/>
        </w:rPr>
        <w:t xml:space="preserve">діяльності </w:t>
      </w:r>
      <w:r w:rsidR="00F25947" w:rsidRPr="00F25947">
        <w:rPr>
          <w:sz w:val="26"/>
          <w:szCs w:val="26"/>
          <w:lang w:val="uk-UA"/>
        </w:rPr>
        <w:t>Молодіжної ради.</w:t>
      </w:r>
    </w:p>
    <w:p w:rsidR="00A27FAA" w:rsidRDefault="00CA6C6C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A27FAA">
        <w:rPr>
          <w:sz w:val="26"/>
          <w:szCs w:val="26"/>
          <w:lang w:val="uk-UA"/>
        </w:rPr>
        <w:t>.Надати повноваження  виконавчому комітету селищної ради:</w:t>
      </w:r>
    </w:p>
    <w:p w:rsidR="00A27FAA" w:rsidRDefault="00A27FAA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затверджувати склад </w:t>
      </w:r>
      <w:r w:rsidR="005810C6">
        <w:rPr>
          <w:sz w:val="26"/>
          <w:szCs w:val="26"/>
          <w:lang w:val="uk-UA"/>
        </w:rPr>
        <w:t xml:space="preserve"> та зміни у складі </w:t>
      </w:r>
      <w:r>
        <w:rPr>
          <w:sz w:val="26"/>
          <w:szCs w:val="26"/>
          <w:lang w:val="uk-UA"/>
        </w:rPr>
        <w:t>Молодіжної ради на підставі протоколу</w:t>
      </w:r>
      <w:r w:rsidR="005810C6">
        <w:rPr>
          <w:sz w:val="26"/>
          <w:szCs w:val="26"/>
          <w:lang w:val="uk-UA"/>
        </w:rPr>
        <w:t xml:space="preserve">  її засідання;</w:t>
      </w:r>
    </w:p>
    <w:p w:rsidR="005810C6" w:rsidRDefault="005810C6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достроково припиняти діяльність </w:t>
      </w:r>
      <w:r w:rsidR="00CA6C6C">
        <w:rPr>
          <w:sz w:val="26"/>
          <w:szCs w:val="26"/>
          <w:lang w:val="uk-UA"/>
        </w:rPr>
        <w:t>М</w:t>
      </w:r>
      <w:r>
        <w:rPr>
          <w:sz w:val="26"/>
          <w:szCs w:val="26"/>
          <w:lang w:val="uk-UA"/>
        </w:rPr>
        <w:t>олодіжної ради у випадках, передбачених законодавством;</w:t>
      </w:r>
    </w:p>
    <w:p w:rsidR="005810C6" w:rsidRPr="00F25947" w:rsidRDefault="005810C6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-приймати інші  рішення, </w:t>
      </w:r>
      <w:r w:rsidR="005D4677">
        <w:rPr>
          <w:sz w:val="26"/>
          <w:szCs w:val="26"/>
          <w:lang w:val="uk-UA"/>
        </w:rPr>
        <w:t>що стосуються діяльності Молодіжної ради;</w:t>
      </w:r>
    </w:p>
    <w:p w:rsidR="00EC0674" w:rsidRDefault="00CA6C6C" w:rsidP="008D532E">
      <w:pPr>
        <w:pStyle w:val="Default"/>
        <w:ind w:firstLine="567"/>
        <w:jc w:val="both"/>
        <w:rPr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5</w:t>
      </w:r>
      <w:r w:rsidR="002D77B1">
        <w:rPr>
          <w:color w:val="auto"/>
          <w:sz w:val="26"/>
          <w:szCs w:val="26"/>
          <w:lang w:val="uk-UA"/>
        </w:rPr>
        <w:t>.</w:t>
      </w:r>
      <w:r w:rsidR="00F25947">
        <w:rPr>
          <w:color w:val="auto"/>
          <w:sz w:val="26"/>
          <w:szCs w:val="26"/>
          <w:lang w:val="uk-UA"/>
        </w:rPr>
        <w:t>Контроль за виконанням цього рішення покласти на постійну</w:t>
      </w:r>
      <w:r w:rsidR="00EC0674">
        <w:rPr>
          <w:color w:val="auto"/>
          <w:sz w:val="26"/>
          <w:szCs w:val="26"/>
          <w:lang w:val="uk-UA"/>
        </w:rPr>
        <w:t xml:space="preserve"> комісію</w:t>
      </w:r>
      <w:r w:rsidR="00EC0674" w:rsidRPr="00EC0674">
        <w:rPr>
          <w:sz w:val="26"/>
          <w:szCs w:val="26"/>
          <w:lang w:val="uk-UA"/>
        </w:rPr>
        <w:t xml:space="preserve"> </w:t>
      </w:r>
      <w:r w:rsidR="00EC0674">
        <w:rPr>
          <w:sz w:val="26"/>
          <w:szCs w:val="26"/>
          <w:lang w:val="uk-UA"/>
        </w:rPr>
        <w:t>селищної ради з питань</w:t>
      </w:r>
      <w:r w:rsidR="00EC0674" w:rsidRPr="00F25947">
        <w:rPr>
          <w:sz w:val="26"/>
          <w:szCs w:val="26"/>
          <w:lang w:val="uk-UA"/>
        </w:rPr>
        <w:t xml:space="preserve"> </w:t>
      </w:r>
      <w:r w:rsidR="00EC0674" w:rsidRPr="00350809">
        <w:rPr>
          <w:sz w:val="26"/>
          <w:szCs w:val="26"/>
          <w:lang w:val="uk-UA"/>
        </w:rPr>
        <w:t>освіти, культури</w:t>
      </w:r>
      <w:r w:rsidR="00EC0674">
        <w:rPr>
          <w:sz w:val="26"/>
          <w:szCs w:val="26"/>
          <w:lang w:val="uk-UA"/>
        </w:rPr>
        <w:t xml:space="preserve">, спорту, </w:t>
      </w:r>
      <w:r w:rsidR="00EC0674" w:rsidRPr="00350809">
        <w:rPr>
          <w:sz w:val="26"/>
          <w:szCs w:val="26"/>
          <w:lang w:val="uk-UA"/>
        </w:rPr>
        <w:t>у спра</w:t>
      </w:r>
      <w:r w:rsidR="00EC0674">
        <w:rPr>
          <w:sz w:val="26"/>
          <w:szCs w:val="26"/>
          <w:lang w:val="uk-UA"/>
        </w:rPr>
        <w:t xml:space="preserve">вах молоді, соціального захисту </w:t>
      </w:r>
      <w:r w:rsidR="00EC0674" w:rsidRPr="00350809">
        <w:rPr>
          <w:sz w:val="26"/>
          <w:szCs w:val="26"/>
          <w:lang w:val="uk-UA"/>
        </w:rPr>
        <w:t>та охорони здоров’я</w:t>
      </w:r>
      <w:r w:rsidR="002D77B1">
        <w:rPr>
          <w:sz w:val="26"/>
          <w:szCs w:val="26"/>
          <w:lang w:val="uk-UA"/>
        </w:rPr>
        <w:t>.</w:t>
      </w:r>
    </w:p>
    <w:p w:rsidR="00514B27" w:rsidRPr="002D77B1" w:rsidRDefault="00514B27" w:rsidP="008D532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D77B1">
        <w:rPr>
          <w:rFonts w:ascii="Times New Roman" w:eastAsia="Times New Roman" w:hAnsi="Times New Roman" w:cs="Times New Roman"/>
          <w:lang w:val="uk-UA" w:eastAsia="ru-RU"/>
        </w:rPr>
        <w:t>П</w:t>
      </w:r>
      <w:r w:rsidR="004F7208" w:rsidRPr="002D77B1">
        <w:rPr>
          <w:rFonts w:ascii="Times New Roman" w:eastAsia="Times New Roman" w:hAnsi="Times New Roman" w:cs="Times New Roman"/>
          <w:lang w:eastAsia="ru-RU"/>
        </w:rPr>
        <w:t>роект рішення</w:t>
      </w:r>
      <w:r w:rsidR="00657CDD"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657CDD" w:rsidRPr="002D77B1">
        <w:rPr>
          <w:rFonts w:ascii="Times New Roman" w:eastAsia="Times New Roman" w:hAnsi="Times New Roman" w:cs="Times New Roman"/>
          <w:lang w:eastAsia="ru-RU"/>
        </w:rPr>
        <w:t>підготовлено</w:t>
      </w:r>
      <w:r w:rsidR="002D77B1"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D77B1">
        <w:rPr>
          <w:rFonts w:ascii="Times New Roman" w:eastAsia="Times New Roman" w:hAnsi="Times New Roman" w:cs="Times New Roman"/>
          <w:lang w:val="uk-UA" w:eastAsia="ru-RU"/>
        </w:rPr>
        <w:t>в</w:t>
      </w:r>
      <w:r w:rsidR="00657CDD" w:rsidRPr="002D77B1">
        <w:rPr>
          <w:rFonts w:ascii="Times New Roman" w:eastAsia="Times New Roman" w:hAnsi="Times New Roman" w:cs="Times New Roman"/>
          <w:lang w:eastAsia="ru-RU"/>
        </w:rPr>
        <w:t>ідділом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F7208" w:rsidRPr="002D77B1">
        <w:rPr>
          <w:rFonts w:ascii="Times New Roman" w:eastAsia="Times New Roman" w:hAnsi="Times New Roman" w:cs="Times New Roman"/>
          <w:lang w:val="uk-UA" w:eastAsia="ru-RU"/>
        </w:rPr>
        <w:t>правового забезпечення</w:t>
      </w:r>
      <w:r w:rsidR="00E67B33" w:rsidRPr="002D77B1">
        <w:rPr>
          <w:rFonts w:ascii="Times New Roman" w:eastAsia="Times New Roman" w:hAnsi="Times New Roman" w:cs="Times New Roman"/>
          <w:lang w:val="uk-UA" w:eastAsia="ru-RU"/>
        </w:rPr>
        <w:t xml:space="preserve"> селищної ради</w:t>
      </w:r>
    </w:p>
    <w:p w:rsidR="004F7208" w:rsidRPr="002D77B1" w:rsidRDefault="00657CDD" w:rsidP="008D532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D77B1">
        <w:rPr>
          <w:rFonts w:ascii="Times New Roman" w:eastAsia="Times New Roman" w:hAnsi="Times New Roman" w:cs="Times New Roman"/>
          <w:lang w:eastAsia="ru-RU"/>
        </w:rPr>
        <w:t>та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F7208" w:rsidRPr="002D77B1">
        <w:rPr>
          <w:rFonts w:ascii="Times New Roman" w:eastAsia="Times New Roman" w:hAnsi="Times New Roman" w:cs="Times New Roman"/>
          <w:lang w:eastAsia="ru-RU"/>
        </w:rPr>
        <w:t>внесено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67B33" w:rsidRPr="002D77B1">
        <w:rPr>
          <w:rFonts w:ascii="Times New Roman" w:eastAsia="Times New Roman" w:hAnsi="Times New Roman" w:cs="Times New Roman"/>
          <w:lang w:val="uk-UA" w:eastAsia="ru-RU"/>
        </w:rPr>
        <w:t xml:space="preserve"> на розгляд сесії </w:t>
      </w:r>
      <w:r w:rsidR="004F7208" w:rsidRPr="002D77B1">
        <w:rPr>
          <w:rFonts w:ascii="Times New Roman" w:eastAsia="Times New Roman" w:hAnsi="Times New Roman" w:cs="Times New Roman"/>
          <w:lang w:eastAsia="ru-RU"/>
        </w:rPr>
        <w:t>селищним головою</w:t>
      </w:r>
    </w:p>
    <w:p w:rsidR="008D532E" w:rsidRPr="008D532E" w:rsidRDefault="00A50166" w:rsidP="00A50166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r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lastRenderedPageBreak/>
        <w:t xml:space="preserve">Додаток 1 </w:t>
      </w:r>
    </w:p>
    <w:p w:rsidR="00A50166" w:rsidRPr="008D532E" w:rsidRDefault="00A50166" w:rsidP="00A50166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r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>до рішення Овідіополської селищної ради</w:t>
      </w:r>
    </w:p>
    <w:p w:rsidR="00A50166" w:rsidRPr="008D532E" w:rsidRDefault="00A50166" w:rsidP="00A50166">
      <w:pPr>
        <w:shd w:val="clear" w:color="auto" w:fill="FFFFFF"/>
        <w:spacing w:after="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</w:pPr>
      <w:r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 xml:space="preserve"> від</w:t>
      </w:r>
      <w:r w:rsidR="008D532E"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val="uk-UA" w:eastAsia="ru-RU"/>
        </w:rPr>
        <w:t xml:space="preserve"> лютого </w:t>
      </w:r>
      <w:r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>202</w:t>
      </w:r>
      <w:r w:rsidR="008D532E"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val="uk-UA" w:eastAsia="ru-RU"/>
        </w:rPr>
        <w:t>4</w:t>
      </w:r>
      <w:r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ru-RU"/>
        </w:rPr>
        <w:t xml:space="preserve"> року №</w:t>
      </w:r>
      <w:r w:rsidR="008D532E"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val="uk-UA" w:eastAsia="ru-RU"/>
        </w:rPr>
        <w:t>-</w:t>
      </w:r>
      <w:r w:rsidRPr="008D532E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val="en-US" w:eastAsia="ru-RU"/>
        </w:rPr>
        <w:t>VIII</w:t>
      </w:r>
    </w:p>
    <w:p w:rsidR="00A50166" w:rsidRPr="0014639E" w:rsidRDefault="00A50166" w:rsidP="00A50166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</w:t>
      </w:r>
      <w:r w:rsidRPr="0014639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оложення про молодіжну раду при Овідіопольській селищній раді 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" w:name="n318"/>
      <w:bookmarkStart w:id="2" w:name="n136"/>
      <w:bookmarkEnd w:id="1"/>
      <w:bookmarkEnd w:id="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 Молодіжна рада </w:t>
      </w:r>
      <w:r w:rsidRPr="0014639E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при Овідіопольській селищній раді</w:t>
      </w:r>
      <w:r w:rsidRPr="0014639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(далі - молодіжна рада) утворюється як молодіжний консультативно-дорадчий орган при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селищній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раді з метою залучення молоді до формування та реалізації молодіжної політики на місцевому рівні.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" w:name="n319"/>
      <w:bookmarkStart w:id="4" w:name="n137"/>
      <w:bookmarkEnd w:id="3"/>
      <w:bookmarkEnd w:id="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Молодіжна рада у своїй діяльності керується </w:t>
      </w:r>
      <w:hyperlink r:id="rId7" w:tgtFrame="_blank" w:history="1">
        <w:r w:rsidRPr="0014639E">
          <w:rPr>
            <w:rFonts w:ascii="Times New Roman" w:eastAsia="Times New Roman" w:hAnsi="Times New Roman" w:cs="Times New Roman"/>
            <w:color w:val="000099"/>
            <w:sz w:val="26"/>
            <w:szCs w:val="26"/>
            <w:u w:val="single"/>
            <w:lang w:eastAsia="ru-RU"/>
          </w:rPr>
          <w:t>Конституцією</w:t>
        </w:r>
      </w:hyperlink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і законами України, зокрема </w:t>
      </w:r>
      <w:hyperlink r:id="rId8" w:tgtFrame="_blank" w:history="1">
        <w:r w:rsidRPr="0014639E">
          <w:rPr>
            <w:rFonts w:ascii="Times New Roman" w:eastAsia="Times New Roman" w:hAnsi="Times New Roman" w:cs="Times New Roman"/>
            <w:color w:val="000099"/>
            <w:sz w:val="26"/>
            <w:szCs w:val="26"/>
            <w:u w:val="single"/>
            <w:lang w:eastAsia="ru-RU"/>
          </w:rPr>
          <w:t>Законом України</w:t>
        </w:r>
      </w:hyperlink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“Про основні засади молодіжної політики”,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наказами міністерств, актами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селищної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ради та їх посадових осіб, Переглянутою Європейською Хартією участі молоді в громадському житті на місцевому і регіональному рівнях, іншими нормативно-правовими актами у сфері молодіжної політики, а також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цим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положенням про молодіжну раду.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" w:name="n320"/>
      <w:bookmarkStart w:id="6" w:name="n138"/>
      <w:bookmarkEnd w:id="5"/>
      <w:bookmarkEnd w:id="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3. Діяльність молодіжної ради ґрунтується на принципах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верховенства права, законності,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гласності, добровільності, недискримінації, відкритості, відповідальності, інклюзивності.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" w:name="n321"/>
      <w:bookmarkStart w:id="8" w:name="n140"/>
      <w:bookmarkEnd w:id="7"/>
      <w:bookmarkEnd w:id="8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Основними завданнями молодіжної ради є: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" w:name="n323"/>
      <w:bookmarkEnd w:id="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 сприяння реалізації права молоді на участь у формуванні та реалізації молодіжної політики на місцевому рівні;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" w:name="n324"/>
      <w:bookmarkEnd w:id="1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</w:t>
      </w:r>
      <w:bookmarkStart w:id="11" w:name="n325"/>
      <w:bookmarkEnd w:id="11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надання пропозицій</w:t>
      </w:r>
      <w:r w:rsidRPr="00231FB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щодо організації консультацій із молоддю, висновків, рекомендацій щодо формування та реалізації молодіжної політики на місцевому рівні, обов’язкових до розгляду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селищною радою та її органами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" w:name="n326"/>
      <w:bookmarkEnd w:id="12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розроблення пропозицій щодо пріоритетів молодіж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ної політики на місцевому рівні,</w:t>
      </w:r>
      <w:bookmarkStart w:id="13" w:name="n327"/>
      <w:bookmarkEnd w:id="13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проведення моніторингу та оцінки ефективності реалізації молодіжної політики на місцевому рівні;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" w:name="n328"/>
      <w:bookmarkEnd w:id="14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участь у розробленні проектів нормативно-правових актів, спрямованих на реалізацію молодіжної політики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громаді</w:t>
      </w:r>
      <w:bookmarkStart w:id="15" w:name="n329"/>
      <w:bookmarkEnd w:id="15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вивчення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стану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їх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виконання;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6" w:name="n330"/>
      <w:bookmarkEnd w:id="16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 проведення безоплатної громадської експертизи фінансування заходів з реалізації молодіжної політики, що здійснюється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селищною радою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7" w:name="n331"/>
      <w:bookmarkStart w:id="18" w:name="n150"/>
      <w:bookmarkEnd w:id="17"/>
      <w:bookmarkEnd w:id="18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Молодіжна рада відповідно до покладених на неї завдань: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9" w:name="n151"/>
      <w:bookmarkEnd w:id="1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1) проводить аналіз ефективності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здійснення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селищною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радою повноважень щодо реалізації молодіжної політики на місцевому рівні, у тому числі шляхом проведення моніторингу та оцінки ефективності реалізації молодіжної політики на місцевому рівні;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0" w:name="n332"/>
      <w:bookmarkStart w:id="21" w:name="n152"/>
      <w:bookmarkEnd w:id="20"/>
      <w:bookmarkEnd w:id="2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подає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селищної ради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обов’язкові для розгляду пропозиції, висновки, рекомендації щодо формування та реалізації молодіжної політики, залучення молоді до вирішення питань соціально-економічного, політичного та культурного життя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громади,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 також підвищення ефективності виконання рішень, що впливають на життя молоді;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2" w:name="n333"/>
      <w:bookmarkStart w:id="23" w:name="n153"/>
      <w:bookmarkEnd w:id="22"/>
      <w:bookmarkEnd w:id="2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3) розробляє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рекомендації щодо вирішення питань місцевого значення у сфері молодіжної політики та надсилає їх на розгляд ради не рідше ніж двічі на рік;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4" w:name="n334"/>
      <w:bookmarkStart w:id="25" w:name="n154"/>
      <w:bookmarkEnd w:id="24"/>
      <w:bookmarkEnd w:id="2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4) здійснює громадський контроль за врахуванням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селищною радою та її органами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пропозицій, висновків, рекомендацій молодіжної ради, забезпеченням нею прозорості та відкритості своєї діяльності, доступу до публічної інформації, яка перебуває в її володінні, а також виконанням нею нормативно-правових актів у сфері молодіжної політики;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6" w:name="n335"/>
      <w:bookmarkStart w:id="27" w:name="n155"/>
      <w:bookmarkEnd w:id="26"/>
      <w:bookmarkEnd w:id="2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5) проводить попередню оцінку та підготовку висновків у вигляді рекомендацій стосовно проектів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актів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та її посадових осіб щодо вирішення питань місцевого значення у сфері молодіжної політики;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28" w:name="n336"/>
      <w:bookmarkStart w:id="29" w:name="n156"/>
      <w:bookmarkEnd w:id="28"/>
      <w:bookmarkEnd w:id="2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6) бере участь у розробленні проектів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актів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її виконавчих органів,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спрямованих на реалізацію молодіжної політики на місцевому рівні, вирішення питань місцевого значення у сфері молодіжної політики;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0" w:name="n337"/>
      <w:bookmarkStart w:id="31" w:name="n157"/>
      <w:bookmarkEnd w:id="30"/>
      <w:bookmarkEnd w:id="3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7) розробляє за участю інститу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тів громадянського суспільства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пропозиції щодо пріоритетів молодіжної політики на місцевому рівні, вирішення питань місцевого значення у сфері молодіжної політики, а також надає пропозиції, висновки, рекомендації щодо ефективності використання бюджетних коштів для виконання місцевих програм, що стосуються молоді;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2" w:name="n338"/>
      <w:bookmarkStart w:id="33" w:name="n158"/>
      <w:bookmarkEnd w:id="32"/>
      <w:bookmarkEnd w:id="3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8) сприяє залученню цільового фінансування на виконання молодіжних програм;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4" w:name="n159"/>
      <w:bookmarkEnd w:id="3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9) розробляє та впроваджує механізми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взаємодії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ради, її органів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молодіжних громадських об’єднань на засадах партнерства, відкритості та прозорості;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5" w:name="n160"/>
      <w:bookmarkEnd w:id="3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10) сприяє співпраці інститутів громадянського суспільства, що провадять діяльність у сфері молодіжної політики на території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громади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метою вирішення актуальних питань молоді, узагальнює пропозиції, які надходять від них, та подає їх на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розгляд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та її органів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6" w:name="n339"/>
      <w:bookmarkStart w:id="37" w:name="n161"/>
      <w:bookmarkEnd w:id="36"/>
      <w:bookmarkEnd w:id="3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11) підтримує та організовує заходи, спрямовані на виконання завдань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8" w:name="n162"/>
      <w:bookmarkEnd w:id="38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12) подає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селищній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раді пропозиції щодо проведення консультацій з молоддю стосовно вирішення питань місцевого значення у сфері молодіжної політики;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39" w:name="n340"/>
      <w:bookmarkStart w:id="40" w:name="n163"/>
      <w:bookmarkEnd w:id="39"/>
      <w:bookmarkEnd w:id="4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13) подає щороку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селищній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раді обов’язкову для розгляду інформацію про вирішення питань місцевого значення у сфері молодіжної політики та становище молоді у територіальній громаді;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41" w:name="n341"/>
      <w:bookmarkStart w:id="42" w:name="n164"/>
      <w:bookmarkEnd w:id="41"/>
      <w:bookmarkEnd w:id="4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14) систематично інформує громадськість про свою діяльність та ухвалені рішення, оприлюднює щорічний звіт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 роботу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43" w:name="n342"/>
      <w:bookmarkEnd w:id="4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15) вивчає стан виконання нормативно-правових актів, що стосуються молоді, на місцевому рівні;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44" w:name="n346"/>
      <w:bookmarkStart w:id="45" w:name="n343"/>
      <w:bookmarkEnd w:id="44"/>
      <w:bookmarkEnd w:id="4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16) проводить безоплатну громадську експертизу фінансування заходів з реалізації молодіжної політики, що здійснюється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селищною радою та її виконавчими органами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46" w:name="n347"/>
      <w:bookmarkStart w:id="47" w:name="n344"/>
      <w:bookmarkEnd w:id="46"/>
      <w:bookmarkEnd w:id="4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17) утворює для виконання покладених на молодіжну раду завдань відповідні тимчасові комітети, робочі групи;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48" w:name="n348"/>
      <w:bookmarkStart w:id="49" w:name="n345"/>
      <w:bookmarkStart w:id="50" w:name="n349"/>
      <w:bookmarkStart w:id="51" w:name="n165"/>
      <w:bookmarkEnd w:id="48"/>
      <w:bookmarkEnd w:id="49"/>
      <w:bookmarkEnd w:id="50"/>
      <w:bookmarkEnd w:id="51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Молодіжна рада має право: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2" w:name="n166"/>
      <w:bookmarkEnd w:id="5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1) отримувати в установленому порядку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ради та її органів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підприємств, установ та організацій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громади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інформацію, необхідну для виконання покладених на неї завдань;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3" w:name="n167"/>
      <w:bookmarkEnd w:id="5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2) залучати до участі у своїй роботі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представників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виконавчих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органів селищної ради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підприємств, установ та громадських об’єднань (за погодженням з їх керівниками), а також незалежних експертів (за згодою);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4" w:name="n168"/>
      <w:bookmarkEnd w:id="5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розглядати пропозиції інститутів громадянського суспільства та звернення громадян з питань, що належать до компетенції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5" w:name="n169"/>
      <w:bookmarkEnd w:id="5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4) утворювати у разі потреби для виконання покладених на неї завдань постійні або тимчасові робочі органи (комітети, комісії, експертні групи тощо);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6" w:name="n170"/>
      <w:bookmarkEnd w:id="5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5) організовувати проведення конференцій, семінарів, нарад та інших заходів, спрямованих на виконання завдань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7" w:name="n171"/>
      <w:bookmarkEnd w:id="5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6) вносити пропозиції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селищній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раді щодо заохочення в установленому порядку представників інститутів громадянського суспільства та окремих громадян за їх внесок у вирішення питань місцевого значення у сфері молодіжної політики;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58" w:name="n353"/>
      <w:bookmarkStart w:id="59" w:name="n354"/>
      <w:bookmarkEnd w:id="58"/>
      <w:bookmarkEnd w:id="5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7) проводити добір своїх членів під час строку повноважень складу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0" w:name="n355"/>
      <w:bookmarkStart w:id="61" w:name="n172"/>
      <w:bookmarkEnd w:id="60"/>
      <w:bookmarkEnd w:id="6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Члени молодіжної ради мають право доступу в установленому порядку до приміщень, в яких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розміщена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її органи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також право участі в засіданнях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епутатських комісій, виконавчих органів, робочих груп, конкурсних комісій, утворених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селищною радою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з розгляду питань, що належать до компетенції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2" w:name="n173"/>
      <w:bookmarkEnd w:id="62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складу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молодіжної ради можуть входити громадяни України віком від 13 до 35 років, які є: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3" w:name="n174"/>
      <w:bookmarkEnd w:id="6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представниками громадських об’єднань та/або відокремлених підрозділів громадських об’єднань, підприємств, установ, організацій, що провадять діяльність у сфері молодіжної політики, які зареєстровані в установленому порядку та/або провадять діяльність на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території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громади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(за згодою);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4" w:name="n175"/>
      <w:bookmarkEnd w:id="6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представниками закладів освіти, кандидатури яких подаються учнівським або студентським самоврядуванням навчального закладу (за згодою);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5" w:name="n176"/>
      <w:bookmarkEnd w:id="6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особами, реєстрацією місця проживання яких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є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населені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пункти  Овідіопольської громади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(далі - молодь), які делегуються до складу молодіжної ради в порядку, визначеному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цим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положенням про молодіжну раду, та з урахуванням вимог цього положення (за згодою);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6" w:name="n356"/>
      <w:bookmarkStart w:id="67" w:name="n357"/>
      <w:bookmarkStart w:id="68" w:name="n177"/>
      <w:bookmarkEnd w:id="66"/>
      <w:bookmarkEnd w:id="67"/>
      <w:bookmarkEnd w:id="68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Склад молодіжної ради формується на установчих зборах шляхом рейтингового голосування за кандидатів, які особисто присутні на установчих зборах.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69" w:name="n178"/>
      <w:bookmarkEnd w:id="69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9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Кількісний склад молодіжної ради визначається установчими зборами та не може становити більш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як 30 осіб.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0" w:name="n179"/>
      <w:bookmarkEnd w:id="7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Строк повноважень складу молодіжної ради становить два роки.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1" w:name="n180"/>
      <w:bookmarkEnd w:id="71"/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складу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молодіжної ради може бути обрано представника від кожного інституту громадянського суспільства, що виявив бажання увійти до складу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2" w:name="n181"/>
      <w:bookmarkEnd w:id="7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Організація діяльності та інші процедурні питання роботи молодіжної ради визначаються положенням про молодіжну раду, яке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погоджується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селищною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радою і затверджується на установчих зборах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3" w:name="n182"/>
      <w:bookmarkEnd w:id="7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Для формування складу молодіжної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рада не пізніше ніж за 60 календарних днів до визначеної дати проведення установчих зборів утворює ініціативну групу з підготовки установчих зборів (далі - ініціативна група) за участю представників інститутів громадянського суспільства та молоді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населених пунктів громади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4" w:name="n360"/>
      <w:bookmarkStart w:id="75" w:name="n361"/>
      <w:bookmarkEnd w:id="74"/>
      <w:bookmarkEnd w:id="7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До складу ініціативної групи входять представники інститутів громадянського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суспільства,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ради, молоді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населених пунктів  громади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6" w:name="n362"/>
      <w:bookmarkEnd w:id="7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Персональний склад ініціативної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групи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 оприлюднює на своєму офіційному веб-сайті та/або в інший прийнятний спосіб протягом п’яти робочих днів з дня її утворення.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7" w:name="n363"/>
      <w:bookmarkEnd w:id="77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 не пізніше ніж за 45 календарних днів до проведення установчих зборів оприлюднює на своєму офіційному веб-сайті та/або в інший прийнятний спосіб підготовлене ініціативною групою та погоджене з нею повідомлення про дату, час, місце, порядок проведення установчих зборів, порядок подання заяв для участі в установчих зборах, відомості про склад ініціативної групи та прізвище, власне ім’я, по батькові, адресу електронної пошти та номер телефону відповідальної особи.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78" w:name="n364"/>
      <w:bookmarkStart w:id="79" w:name="n380"/>
      <w:bookmarkEnd w:id="78"/>
      <w:bookmarkEnd w:id="7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Приймання заяв для участі в установчих зборах припиняється за 20 календарних днів до їх проведення.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0" w:name="n381"/>
      <w:bookmarkEnd w:id="8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разі виявлення невідповідності документів, поданих інститутом громадянського суспільства або молоддю, вимогам положення про молодіжну раду ініціативна група не пізніше ніж за 15 календарних днів до проведення установчих зборів у письмовій та електронній формі інформує про це інститут громадянського суспільства або молоду особу з пропозицією щодо усунення таких невідповідностей протягом семи календарних днів.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1" w:name="n382"/>
      <w:bookmarkEnd w:id="8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результатами перевірки документів, поданих інститутами громадянського суспільства, ініціативна група складає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 пізніше ніж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 сім календарних днів до проведення установчих зборів список кандидатів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складу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молодіжної ради, які братимуть участь в установчих зборах, та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за наявності,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2" w:name="n383"/>
      <w:bookmarkEnd w:id="8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Підставами для відмови представнику інституту громадянського суспільства (молоді) в участі в установчих зборах є: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3" w:name="n384"/>
      <w:bookmarkEnd w:id="8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невідповідність документів, поданих інститутом громадянського суспі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льства (молоддю),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вимогам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положення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 молодіжну раду;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4" w:name="n385"/>
      <w:bookmarkStart w:id="85" w:name="n386"/>
      <w:bookmarkEnd w:id="84"/>
      <w:bookmarkEnd w:id="8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невідповідність інституту громадянського суспільства або делегованого ним представника (молоді) вимогам, установленим </w:t>
      </w:r>
      <w:hyperlink r:id="rId9" w:anchor="n173" w:history="1">
        <w:r w:rsidRPr="0014639E">
          <w:rPr>
            <w:rFonts w:ascii="Times New Roman" w:eastAsia="Times New Roman" w:hAnsi="Times New Roman" w:cs="Times New Roman"/>
            <w:color w:val="006600"/>
            <w:sz w:val="26"/>
            <w:szCs w:val="26"/>
            <w:u w:val="single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7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цього положення;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86" w:name="n387"/>
      <w:bookmarkEnd w:id="8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недостовірність інформації, що міститься в документах, поданих для участі в установчих зборах;</w:t>
      </w:r>
    </w:p>
    <w:p w:rsidR="00BF1D54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bookmarkStart w:id="87" w:name="n388"/>
      <w:bookmarkStart w:id="88" w:name="n389"/>
      <w:bookmarkStart w:id="89" w:name="n390"/>
      <w:bookmarkEnd w:id="87"/>
      <w:bookmarkEnd w:id="88"/>
      <w:bookmarkEnd w:id="8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Список кандидатів до складу молодіжної ради, які братимуть участь в установчих зборах, та список представників інститутів громадянського суспільства (молоді), яким відмовлено в участі в установчих зборах, із зазначенням підстави для відмови, біографічні довідки делегованих ними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представників,</w:t>
      </w:r>
      <w:r w:rsidR="00BF1D5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</w:t>
      </w:r>
      <w:r w:rsidRPr="00BF1D5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а</w:t>
      </w:r>
      <w:proofErr w:type="gramEnd"/>
      <w:r w:rsidRPr="00BF1D5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також </w:t>
      </w:r>
    </w:p>
    <w:p w:rsidR="00A50166" w:rsidRPr="00BF1D54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BF1D5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уточнена інформація про дату, час та місце проведення установчих зборів, погоджена з селищною радою, оприлюднюються не пізніше ніж за три робочих дні до проведення установчих зборів на офіційному веб-сайті  селищної ради та/або в інший прийнятний спосіб.</w:t>
      </w:r>
    </w:p>
    <w:p w:rsidR="00A50166" w:rsidRPr="00ED3EE9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bookmarkStart w:id="90" w:name="n391"/>
      <w:bookmarkStart w:id="91" w:name="n392"/>
      <w:bookmarkEnd w:id="90"/>
      <w:bookmarkEnd w:id="91"/>
      <w:r w:rsidRPr="00ED3EE9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Під час проведення установчих зборів, які відкриває уповноважений представник ініціативної групи, з числа кандидатів до складу молодіжної ради обирається лічильна комісія, голова, секретар установчих зборів, а також обирається склад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2" w:name="n393"/>
      <w:bookmarkEnd w:id="9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Рішення установчих зборів оформляється протоколом, який складається протягом трьох робочих днів з моменту проведення установчих зборів, підписується головою та секретарем установчих зборів і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подається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3" w:name="n394"/>
      <w:bookmarkEnd w:id="93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 оприлюднює протокол установчих зборів на своєму офіційному веб-сайті та/або в інший прийнятний спосіб протягом трьох робочих днів з моменту його надходження.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4" w:name="n359"/>
      <w:bookmarkStart w:id="95" w:name="n207"/>
      <w:bookmarkEnd w:id="94"/>
      <w:bookmarkEnd w:id="9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або її виконавчий орган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підставі протоколу установчих зборів затверджує склад молодіжної ради і оприлюднює його на власному офіційному веб-сайті та/або в інший прийнятний спосіб протягом трьох робочих днів з моменту затвердження.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6" w:name="n208"/>
      <w:bookmarkEnd w:id="9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Членство в молодіжній раді припиняється на підставі рішення молодіжної ради у разі: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7" w:name="n209"/>
      <w:bookmarkEnd w:id="9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систематичної (більше ніж два рази підряд) відсутності члена молодіжної ради на її засіданнях без поважних причин;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8" w:name="n210"/>
      <w:bookmarkEnd w:id="98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надходження повідомлення від інституту громадянського суспільства за підписом керівника, якщо інше не передбачено його установчими документами, про відкликання свого представника та припинення його членства в молодіжній раді;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99" w:name="n211"/>
      <w:bookmarkEnd w:id="9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неможливості члена молодіжної ради брати участь у роботі молодіжної ради за станом здоров’я, визнання його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судовому порядку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недієздатним або обмежено дієздатним;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0" w:name="n212"/>
      <w:bookmarkEnd w:id="10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подання членом молодіжної ради відповідної заяви;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1" w:name="n213"/>
      <w:bookmarkStart w:id="102" w:name="n214"/>
      <w:bookmarkEnd w:id="101"/>
      <w:bookmarkEnd w:id="10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набрання законної сили обвинувальним вироком щодо члена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3" w:name="n215"/>
      <w:bookmarkEnd w:id="10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смерті члена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4" w:name="n216"/>
      <w:bookmarkEnd w:id="10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 разі припинення будь-якою особою членства у молодіжній раді її місце займає наступний кандидат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складу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молодіжної ради, який набрав найбільшу кількість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голосів за результатами проведення рейтингового голосування на установчих зборах. Відповідне рішення приймається на найближчому засіданні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5" w:name="n217"/>
      <w:bookmarkEnd w:id="10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Зміни у складі молодіжної ради затверджуються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виконавчого органу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підставі протоколу засідання молодіжної ради.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Селищна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 оприлюднює відомості про такі зміни на власному офіційному веб-сайті та/або в інший прийнятний спосіб протягом трьох робочих днів з моменту затвердження.</w:t>
      </w:r>
    </w:p>
    <w:p w:rsidR="00BF1D54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bookmarkStart w:id="106" w:name="n218"/>
      <w:bookmarkEnd w:id="10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Якщо не менш як за один рік до закінчення повноважень молодіжної ради наявність кандидатів, які набрали найбільшу кількість голосів за результатами проведення рейтингового голосування на установчих зборах, вичерпана та 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чисельність членів молодіжної ради становить менше половини її загального складу, визначеного на установчих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зборах,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селищна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 вживає заходів для доукомплектування складу молодіжної ради в порядку, встановленому положенням про молодіжну раду.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7" w:name="n219"/>
      <w:bookmarkEnd w:id="10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Дострокове припинення діяльності молодіжної ради здійснюється у разі: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8" w:name="n220"/>
      <w:bookmarkEnd w:id="108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коли засідання молодіжної ради не проводилися протягом двох кварталів;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09" w:name="n221"/>
      <w:bookmarkEnd w:id="10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невиконання молодіжною радою без об’єктивних причин більшості заходів, передбачених річним планом її роботи;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0" w:name="n222"/>
      <w:bookmarkEnd w:id="11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прийняття відповідного рішення на її засіданні;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1" w:name="n223"/>
      <w:bookmarkEnd w:id="11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реорганізації або ліквідації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2" w:name="n224"/>
      <w:bookmarkEnd w:id="11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Рішення про дострокове припинення діяльності молодіжної ради оформляється відповідним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актом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або її виконавчого  органу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3" w:name="n225"/>
      <w:bookmarkEnd w:id="11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разі дострокового припинення діяльності молодіжної ради з підстав, передбачених </w:t>
      </w:r>
      <w:hyperlink r:id="rId10" w:anchor="n220" w:history="1">
        <w:r w:rsidRPr="0014639E">
          <w:rPr>
            <w:rFonts w:ascii="Times New Roman" w:eastAsia="Times New Roman" w:hAnsi="Times New Roman" w:cs="Times New Roman"/>
            <w:color w:val="006600"/>
            <w:sz w:val="26"/>
            <w:szCs w:val="26"/>
            <w:u w:val="single"/>
            <w:lang w:eastAsia="ru-RU"/>
          </w:rPr>
          <w:t>абзацами другим - четвертим</w:t>
        </w:r>
      </w:hyperlink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цього пункту,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селищна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рада утворює протягом 15 календарних днів відповідно до вимог </w:t>
      </w:r>
      <w:hyperlink r:id="rId11" w:anchor="n59" w:history="1">
        <w:r w:rsidRPr="0014639E">
          <w:rPr>
            <w:rFonts w:ascii="Times New Roman" w:eastAsia="Times New Roman" w:hAnsi="Times New Roman" w:cs="Times New Roman"/>
            <w:color w:val="006600"/>
            <w:sz w:val="26"/>
            <w:szCs w:val="26"/>
            <w:u w:val="single"/>
            <w:lang w:eastAsia="ru-RU"/>
          </w:rPr>
          <w:t>пункту 1</w:t>
        </w:r>
      </w:hyperlink>
      <w:r>
        <w:rPr>
          <w:rFonts w:ascii="Times New Roman" w:eastAsia="Times New Roman" w:hAnsi="Times New Roman" w:cs="Times New Roman"/>
          <w:color w:val="006600"/>
          <w:sz w:val="26"/>
          <w:szCs w:val="26"/>
          <w:u w:val="single"/>
          <w:lang w:eastAsia="ru-RU"/>
        </w:rPr>
        <w:t>1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цього положення ініціативну групу з підготовки установчих зборів з метою формування нового складу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4" w:name="n226"/>
      <w:bookmarkEnd w:id="11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Молодіжну раду очолює голова, який обирається з числа членів ради на її першому засіданні шляхом прямого відкритого або таємного голосування. Форма голосування визначається більшістю голосів членів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5" w:name="n395"/>
      <w:bookmarkStart w:id="116" w:name="n227"/>
      <w:bookmarkStart w:id="117" w:name="n228"/>
      <w:bookmarkEnd w:id="115"/>
      <w:bookmarkEnd w:id="116"/>
      <w:bookmarkEnd w:id="11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Голова молодіжної ради має заступників,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які  обираються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числа членів ради шляхом прямого відкритого або таємного голосування. Форма голосування визначається більшістю голосів членів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18" w:name="n396"/>
      <w:bookmarkStart w:id="119" w:name="n229"/>
      <w:bookmarkEnd w:id="118"/>
      <w:bookmarkEnd w:id="11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Повноваження голови молодіжної ради припиняються за рішенням молодіжної ради у разі подання ним відповідної заяви, припинення його членства у раді, висловлення йому недовіри молодіжною радою, а також у випадках, передбачених положенням про молодіжну раду.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0" w:name="n230"/>
      <w:bookmarkEnd w:id="12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 разі припинення повноважень голови молодіжної ради до обрання нового голови його обов’язки виконує заступник голови молодіжної ради, якщо інше не передбачено її рішенням.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1" w:name="n231"/>
      <w:bookmarkEnd w:id="12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Голова молодіжної ради: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2" w:name="n232"/>
      <w:bookmarkEnd w:id="12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організовує діяльність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3" w:name="n233"/>
      <w:bookmarkEnd w:id="12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організовує підготовку і проведення її засідань, головує під час їх проведення;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4" w:name="n234"/>
      <w:bookmarkEnd w:id="12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підписує документи від імені молодіжної ради;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5" w:name="n235"/>
      <w:bookmarkEnd w:id="12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представляє молодіжну раду у відносинах з місцевими органами виконавчої влади, об’єднаннями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громадян,  засобами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масової інформації;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6" w:name="n236"/>
      <w:bookmarkEnd w:id="12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може бути включений в установленому законом порядку до складу виконавчого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комітету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7" w:name="n237"/>
      <w:bookmarkEnd w:id="12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За ініціативи молодіжної ради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селищна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рада може покласти здійснення функцій секретаря молодіжної ради на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представника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або її виконавчих органів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1D54" w:rsidRDefault="00A50166" w:rsidP="00BF1D5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bookmarkStart w:id="128" w:name="n397"/>
      <w:bookmarkEnd w:id="128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18. Для оперативного вирішення актуальних питань, що належать до</w:t>
      </w:r>
    </w:p>
    <w:p w:rsidR="00A50166" w:rsidRPr="0014639E" w:rsidRDefault="00A50166" w:rsidP="00BF1D5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BF1D54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компетенції молодіжної ради, молодіжна рада може утворювати постійні або тимчасові органи-комітети, робочі групи із числа її діючих членів (за їх згодою).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Висновки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таких органів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розглядаються на засіданнях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ої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29" w:name="n398"/>
      <w:bookmarkStart w:id="130" w:name="n238"/>
      <w:bookmarkEnd w:id="129"/>
      <w:bookmarkEnd w:id="13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19. Основною формою роботи молодіжної ради є засідання, що проводяться у разі потреби, але не рідше одного разу на квартал.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1" w:name="n403"/>
      <w:bookmarkEnd w:id="13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Молодіжна рада може прийняти рішення про проведення засідання у режимі реального часу (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он-лайн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 з використанням відповідних технічних засобів, зокрема Інтернету, або про участь члена молодіжної ради в засіданні, що проводиться в такому режимі.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2" w:name="n404"/>
      <w:bookmarkStart w:id="133" w:name="n239"/>
      <w:bookmarkEnd w:id="132"/>
      <w:bookmarkEnd w:id="13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Позачергові засідання молодіжної ради можуть скликатися за ініціативою голови молодіжної ради, селищного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голови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або однієї третини загального складу членів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4" w:name="n240"/>
      <w:bookmarkEnd w:id="13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Повідомлення про скликання засідання молодіжної ради, у тому числі позачергового, доводиться до відома кожного її члена не пізніше як за два робочих дні до його початку, а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також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може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оприлюдню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ватися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офіційному веб-сайті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та/або в інший прийнятний спосіб.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5" w:name="n241"/>
      <w:bookmarkEnd w:id="135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Засідання молодіжної ради проводить голова молодіжної ради або за його відсутності заступник голови молодіжної ради, а в разі відсутності заступника голови молодіжної ради - член молодіжної ради, уповноважений зазначеною радою.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6" w:name="n242"/>
      <w:bookmarkEnd w:id="13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Засідання молодіжної ради є правоможним, якщо на ньому присутні не менш як половина її членів загального складу.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7" w:name="n243"/>
      <w:bookmarkEnd w:id="13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Засідання молодіжної ради проводяться відкрито.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8" w:name="n244"/>
      <w:bookmarkEnd w:id="138"/>
      <w:r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запрошенням молодіжної ради в її засіданнях можуть брати участь</w:t>
      </w:r>
      <w:r w:rsidR="00A80477"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депутати селищної </w:t>
      </w:r>
      <w:proofErr w:type="gramStart"/>
      <w:r w:rsidR="00A80477"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ради, </w:t>
      </w:r>
      <w:r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представники</w:t>
      </w:r>
      <w:proofErr w:type="gramEnd"/>
      <w:r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A80477"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виконавчих </w:t>
      </w:r>
      <w:r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органів </w:t>
      </w:r>
      <w:r w:rsidR="00A80477"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селищної ради, г</w:t>
      </w:r>
      <w:r w:rsidRPr="007B05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ромадськості.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39" w:name="n245"/>
      <w:bookmarkEnd w:id="13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20. Пропозиції щодо розгляду питань на засіданні молодіжної ради вносять голова молодіжної ради, заступник голови молодіжної ради та члени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0" w:name="n246"/>
      <w:bookmarkEnd w:id="140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21. Підготовку порядку денного засідання молодіжної ради з урахуванням пропозицій її членів та матеріалів для розгляду на засіданні забезпечує секретар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1" w:name="n247"/>
      <w:bookmarkEnd w:id="14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22. Рішення молодіжної ради приймається відкритим голосуванням простою більшістю голосів її членів, присутніх на засіданні. У разі рівного розподілу голосів рішення вважається таким, що не прийняте.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2" w:name="n248"/>
      <w:bookmarkEnd w:id="142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Рішення, ухвалене на засіданні молодіжної ради, у п’ятиденний строк оформлюється протоколом, який підписується головуючим на засіданні та секретарем молодіжної ради.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3" w:name="n249"/>
      <w:bookmarkEnd w:id="143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Член молодіжної ради, який не підтримує рішення, може викласти у письмовій формі свою окрему думку, що додається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 протоколу</w:t>
      </w:r>
      <w:proofErr w:type="gramEnd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засідання.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4" w:name="n250"/>
      <w:bookmarkEnd w:id="144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Рішення молодіжної ради мають рекомендаційний характер і є обов’язковими для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розгляду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селищною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радою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або її виконавчими  органами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BF1D54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bookmarkStart w:id="145" w:name="n251"/>
      <w:bookmarkEnd w:id="145"/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її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органів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прийняті за результатами розгляду пропозицій молодіжної ради, не пізніше ніж у десятиденний строк після їх прийняття в обов’язковому порядку доводяться до відома членів молодіжної ради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громадськості шляхом його оприлюднення на офіційному веб-сайті ради та/або в інший прийнятний спосіб. Інформація про прийняті рішення повинна містити інформацію про врахування пропозицій молодіжної ради або причини їх відхилення.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6" w:name="n252"/>
      <w:bookmarkEnd w:id="146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23. На засіданні молодіжної ради, яке проводиться за участю 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представників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у I кварталі кожного року, обговорюється звіт про виконання плану її роботи за минулий рік, який схвалюється разом із підготовленим планом на поточний рік.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7" w:name="n253"/>
      <w:bookmarkEnd w:id="147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Річний план роботи молодіжної ради та звіт про його виконання оприлюднюються на офіційному веб-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сайті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та/або в інший прийнятний спосіб.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8" w:name="n254"/>
      <w:bookmarkEnd w:id="148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24. Установчі документи, склад молодіжної ради, протоколи засідань, прийняті рішення та інформація про хід їх виконання, а також інші відомості про діяльність молодіжної ради розміщуються на офіційному веб-</w:t>
      </w:r>
      <w:proofErr w:type="gramStart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сайті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селищної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ради в рубриці “Молодіжна рада” та/або в інший прийнятний спосіб.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49" w:name="n255"/>
      <w:bookmarkEnd w:id="149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25.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Селищна рада та її органи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здійсню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ють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організаційно-методичне, інформаційне та матеріально-технічне забезпечення діяльності молодіжної ради, створю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ють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належні умови для її роботи, у тому числі забезпечу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ють</w:t>
      </w:r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молодіжну раду приміщенням, засобами зв’язку.</w:t>
      </w:r>
    </w:p>
    <w:p w:rsidR="00A50166" w:rsidRPr="0014639E" w:rsidRDefault="00A50166" w:rsidP="00A5016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bookmarkStart w:id="150" w:name="n405"/>
      <w:bookmarkStart w:id="151" w:name="n256"/>
      <w:bookmarkEnd w:id="150"/>
      <w:bookmarkEnd w:id="151"/>
      <w:r w:rsidRPr="0014639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26. Молодіжна рада має бланк із своїм найменуванням.</w:t>
      </w:r>
    </w:p>
    <w:p w:rsidR="00A50166" w:rsidRPr="00A50166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166" w:rsidRPr="00A50166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166" w:rsidRPr="008D532E" w:rsidRDefault="008D532E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D532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Секретар ради                                                                 Світлана НОВІКОВА</w:t>
      </w:r>
    </w:p>
    <w:p w:rsidR="00A50166" w:rsidRPr="008D532E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A50166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D532E" w:rsidRDefault="00EA0FDF" w:rsidP="00EA0FDF">
      <w:pPr>
        <w:spacing w:after="0"/>
        <w:jc w:val="right"/>
        <w:rPr>
          <w:rFonts w:ascii="Times New Roman" w:hAnsi="Times New Roman" w:cs="Times New Roman"/>
          <w:iCs/>
          <w:sz w:val="26"/>
          <w:szCs w:val="26"/>
        </w:rPr>
      </w:pPr>
      <w:bookmarkStart w:id="152" w:name="_Hlk152613444"/>
      <w:r w:rsidRPr="007320B3">
        <w:rPr>
          <w:rFonts w:ascii="Times New Roman" w:hAnsi="Times New Roman" w:cs="Times New Roman"/>
          <w:iCs/>
          <w:sz w:val="26"/>
          <w:szCs w:val="26"/>
          <w:lang w:val="uk-UA"/>
        </w:rPr>
        <w:lastRenderedPageBreak/>
        <w:t xml:space="preserve">Додаток </w:t>
      </w:r>
      <w:r w:rsidRPr="007320B3">
        <w:rPr>
          <w:rFonts w:ascii="Times New Roman" w:hAnsi="Times New Roman" w:cs="Times New Roman"/>
          <w:iCs/>
          <w:sz w:val="26"/>
          <w:szCs w:val="26"/>
        </w:rPr>
        <w:t xml:space="preserve">2 </w:t>
      </w:r>
    </w:p>
    <w:p w:rsidR="00EA0FDF" w:rsidRPr="007320B3" w:rsidRDefault="00EA0FDF" w:rsidP="00EA0FDF">
      <w:pPr>
        <w:spacing w:after="0"/>
        <w:jc w:val="right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7320B3">
        <w:rPr>
          <w:rFonts w:ascii="Times New Roman" w:hAnsi="Times New Roman" w:cs="Times New Roman"/>
          <w:iCs/>
          <w:sz w:val="26"/>
          <w:szCs w:val="26"/>
          <w:lang w:val="uk-UA"/>
        </w:rPr>
        <w:t>до рішення Овідіопольської селищної ради</w:t>
      </w:r>
    </w:p>
    <w:p w:rsidR="00EA0FDF" w:rsidRPr="007320B3" w:rsidRDefault="00EA0FDF" w:rsidP="00EA0FDF">
      <w:pPr>
        <w:spacing w:after="0"/>
        <w:jc w:val="right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7320B3">
        <w:rPr>
          <w:rFonts w:ascii="Times New Roman" w:hAnsi="Times New Roman" w:cs="Times New Roman"/>
          <w:iCs/>
          <w:sz w:val="26"/>
          <w:szCs w:val="26"/>
          <w:lang w:val="uk-UA"/>
        </w:rPr>
        <w:t>від</w:t>
      </w:r>
      <w:r w:rsidR="008D532E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лютого </w:t>
      </w:r>
      <w:r w:rsidRPr="007320B3">
        <w:rPr>
          <w:rFonts w:ascii="Times New Roman" w:hAnsi="Times New Roman" w:cs="Times New Roman"/>
          <w:iCs/>
          <w:sz w:val="26"/>
          <w:szCs w:val="26"/>
          <w:lang w:val="uk-UA"/>
        </w:rPr>
        <w:t>202</w:t>
      </w:r>
      <w:r w:rsidR="008D532E">
        <w:rPr>
          <w:rFonts w:ascii="Times New Roman" w:hAnsi="Times New Roman" w:cs="Times New Roman"/>
          <w:iCs/>
          <w:sz w:val="26"/>
          <w:szCs w:val="26"/>
          <w:lang w:val="uk-UA"/>
        </w:rPr>
        <w:t>4</w:t>
      </w:r>
      <w:r w:rsidRPr="007320B3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року №</w:t>
      </w:r>
      <w:r w:rsidR="008D532E">
        <w:rPr>
          <w:rFonts w:ascii="Times New Roman" w:hAnsi="Times New Roman" w:cs="Times New Roman"/>
          <w:iCs/>
          <w:sz w:val="26"/>
          <w:szCs w:val="26"/>
          <w:lang w:val="uk-UA"/>
        </w:rPr>
        <w:t>-</w:t>
      </w:r>
      <w:r w:rsidRPr="007320B3">
        <w:rPr>
          <w:rFonts w:ascii="Times New Roman" w:hAnsi="Times New Roman" w:cs="Times New Roman"/>
          <w:iCs/>
          <w:sz w:val="26"/>
          <w:szCs w:val="26"/>
          <w:lang w:val="en-US"/>
        </w:rPr>
        <w:t>VIII</w:t>
      </w:r>
      <w:r w:rsidRPr="007320B3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</w:t>
      </w:r>
    </w:p>
    <w:p w:rsidR="00EA0FDF" w:rsidRDefault="00EA0FDF" w:rsidP="00EA0F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0FDF" w:rsidRDefault="00EA0FDF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  <w:r w:rsidRPr="007320B3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І</w:t>
      </w:r>
      <w:r w:rsidRPr="007320B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ніціативн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а</w:t>
      </w:r>
      <w:r w:rsidRPr="007320B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груп</w:t>
      </w:r>
      <w:r w:rsidRPr="007320B3"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а</w:t>
      </w:r>
      <w:r w:rsidRPr="007320B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з підготовки установчих зборів</w:t>
      </w:r>
    </w:p>
    <w:p w:rsidR="00EA0FDF" w:rsidRDefault="00EA0FDF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  <w:t>з метою створення  Молодіжної ради</w:t>
      </w:r>
      <w:r w:rsidRPr="007320B3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</w:p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"/>
        <w:gridCol w:w="3442"/>
        <w:gridCol w:w="2691"/>
        <w:gridCol w:w="2314"/>
      </w:tblGrid>
      <w:tr w:rsidR="00C7506E" w:rsidTr="00C247F8">
        <w:tc>
          <w:tcPr>
            <w:tcW w:w="898" w:type="dxa"/>
          </w:tcPr>
          <w:p w:rsidR="00C7506E" w:rsidRPr="00C7506E" w:rsidRDefault="00C7506E" w:rsidP="00C24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№п\п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ПІБ</w:t>
            </w:r>
          </w:p>
        </w:tc>
        <w:tc>
          <w:tcPr>
            <w:tcW w:w="2691" w:type="dxa"/>
          </w:tcPr>
          <w:p w:rsidR="00C7506E" w:rsidRPr="00C7506E" w:rsidRDefault="00C7506E" w:rsidP="00C24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Населений пункт </w:t>
            </w:r>
          </w:p>
        </w:tc>
        <w:tc>
          <w:tcPr>
            <w:tcW w:w="2314" w:type="dxa"/>
          </w:tcPr>
          <w:p w:rsidR="00C7506E" w:rsidRPr="00C7506E" w:rsidRDefault="00C7506E" w:rsidP="00C247F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Заклад освіти 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Олійничук Софія Дмитрівна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 xml:space="preserve">Овідіопольський ліцей 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Буряга Софія Віталіївна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>Овідіопольський ліцей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Хіоні Максим Дмитрович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 xml:space="preserve">Овідіопольський ліцей ім. Т. Шевченка 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Маковейчук Юрій Юрійович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>ДНЗ ОЦПТО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Буряга Данило Віталійович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 xml:space="preserve">Одеський політехнічний університет 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Олійничук Кирило Дмитрович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>ОНУ ім. І.І.Мечникова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Кувшинов Олександр Олександрович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 xml:space="preserve">Овідіопольський ліцей 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Бардіна Маргарита Сергіївна </w:t>
            </w:r>
          </w:p>
        </w:tc>
        <w:tc>
          <w:tcPr>
            <w:tcW w:w="2691" w:type="dxa"/>
          </w:tcPr>
          <w:p w:rsidR="00C7506E" w:rsidRPr="00C7506E" w:rsidRDefault="00ED3EE9" w:rsidP="00ED3E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7506E"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мт Овідіополь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 xml:space="preserve">Овідіопольський ліцей </w:t>
            </w:r>
          </w:p>
        </w:tc>
      </w:tr>
      <w:tr w:rsidR="00C7506E" w:rsidRPr="004B0366" w:rsidTr="00C247F8"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Хомин Єлизавета Сергіївна </w:t>
            </w:r>
          </w:p>
        </w:tc>
        <w:tc>
          <w:tcPr>
            <w:tcW w:w="2691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с. Миколаївка 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 xml:space="preserve">Миколаївський ліцей </w:t>
            </w:r>
          </w:p>
        </w:tc>
      </w:tr>
      <w:tr w:rsidR="00C7506E" w:rsidRPr="004B0366" w:rsidTr="00C7506E">
        <w:trPr>
          <w:trHeight w:val="435"/>
        </w:trPr>
        <w:tc>
          <w:tcPr>
            <w:tcW w:w="898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3442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 xml:space="preserve">Лисенко Ілля Сергійович </w:t>
            </w:r>
          </w:p>
        </w:tc>
        <w:tc>
          <w:tcPr>
            <w:tcW w:w="2691" w:type="dxa"/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sz w:val="26"/>
                <w:szCs w:val="26"/>
              </w:rPr>
              <w:t>с. Калаглія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66">
              <w:rPr>
                <w:rFonts w:ascii="Times New Roman" w:hAnsi="Times New Roman" w:cs="Times New Roman"/>
                <w:sz w:val="24"/>
                <w:szCs w:val="24"/>
              </w:rPr>
              <w:t>Калаглійський ліцей</w:t>
            </w:r>
          </w:p>
        </w:tc>
      </w:tr>
      <w:tr w:rsidR="00C7506E" w:rsidRPr="004B0366" w:rsidTr="00C7506E">
        <w:trPr>
          <w:trHeight w:val="120"/>
        </w:trPr>
        <w:tc>
          <w:tcPr>
            <w:tcW w:w="898" w:type="dxa"/>
            <w:tcBorders>
              <w:bottom w:val="single" w:sz="4" w:space="0" w:color="auto"/>
            </w:tcBorders>
          </w:tcPr>
          <w:p w:rsidR="00C7506E" w:rsidRPr="00C7506E" w:rsidRDefault="00C7506E" w:rsidP="00C247F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506E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3442" w:type="dxa"/>
          </w:tcPr>
          <w:p w:rsidR="00C7506E" w:rsidRPr="00C7506E" w:rsidRDefault="00ED3EE9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Баланюк Марина Сергіївна</w:t>
            </w:r>
          </w:p>
        </w:tc>
        <w:tc>
          <w:tcPr>
            <w:tcW w:w="2691" w:type="dxa"/>
          </w:tcPr>
          <w:p w:rsidR="00C7506E" w:rsidRPr="00C7506E" w:rsidRDefault="00ED3EE9" w:rsidP="00C24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смт Овідіополь</w:t>
            </w:r>
          </w:p>
        </w:tc>
        <w:tc>
          <w:tcPr>
            <w:tcW w:w="2314" w:type="dxa"/>
          </w:tcPr>
          <w:p w:rsidR="00C7506E" w:rsidRPr="004B0366" w:rsidRDefault="00C7506E" w:rsidP="00C2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Представник  селищної ради</w:t>
            </w:r>
          </w:p>
        </w:tc>
      </w:tr>
    </w:tbl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p w:rsidR="008D532E" w:rsidRPr="008D532E" w:rsidRDefault="008D532E" w:rsidP="008D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D532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Секретар ради                                                                 Світлана НОВІКОВА</w:t>
      </w:r>
    </w:p>
    <w:p w:rsidR="008D532E" w:rsidRPr="008D532E" w:rsidRDefault="008D532E" w:rsidP="008D5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D532E" w:rsidRDefault="008D532E" w:rsidP="008D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p w:rsidR="00C7506E" w:rsidRDefault="00C7506E" w:rsidP="00EA0FD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val="uk-UA" w:eastAsia="ru-RU"/>
        </w:rPr>
      </w:pPr>
    </w:p>
    <w:bookmarkEnd w:id="152"/>
    <w:p w:rsidR="00EA0FDF" w:rsidRPr="004B1A5C" w:rsidRDefault="00EA0FDF" w:rsidP="00EA0F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A0FDF" w:rsidRDefault="00EA0FDF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EA0FDF" w:rsidSect="008D532E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3CE7"/>
    <w:multiLevelType w:val="hybridMultilevel"/>
    <w:tmpl w:val="78503472"/>
    <w:lvl w:ilvl="0" w:tplc="D584C2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4853417"/>
    <w:multiLevelType w:val="hybridMultilevel"/>
    <w:tmpl w:val="83060060"/>
    <w:lvl w:ilvl="0" w:tplc="FCE81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D0729F"/>
    <w:multiLevelType w:val="hybridMultilevel"/>
    <w:tmpl w:val="6F407E4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D40C6"/>
    <w:multiLevelType w:val="hybridMultilevel"/>
    <w:tmpl w:val="6BAE57E8"/>
    <w:lvl w:ilvl="0" w:tplc="FCE815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4E5A"/>
    <w:multiLevelType w:val="hybridMultilevel"/>
    <w:tmpl w:val="6BAE57E8"/>
    <w:lvl w:ilvl="0" w:tplc="FCE81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D7"/>
    <w:rsid w:val="00072B2F"/>
    <w:rsid w:val="000E185E"/>
    <w:rsid w:val="002D77B1"/>
    <w:rsid w:val="003473D1"/>
    <w:rsid w:val="0035738F"/>
    <w:rsid w:val="0036035F"/>
    <w:rsid w:val="00374845"/>
    <w:rsid w:val="00392BE8"/>
    <w:rsid w:val="003B091B"/>
    <w:rsid w:val="003B54E6"/>
    <w:rsid w:val="003E4412"/>
    <w:rsid w:val="00431449"/>
    <w:rsid w:val="004D3142"/>
    <w:rsid w:val="004F0A23"/>
    <w:rsid w:val="004F7208"/>
    <w:rsid w:val="005102F7"/>
    <w:rsid w:val="00514B27"/>
    <w:rsid w:val="005810C6"/>
    <w:rsid w:val="00582714"/>
    <w:rsid w:val="00582A85"/>
    <w:rsid w:val="005C5187"/>
    <w:rsid w:val="005D4677"/>
    <w:rsid w:val="005D46CE"/>
    <w:rsid w:val="00627866"/>
    <w:rsid w:val="00657CDD"/>
    <w:rsid w:val="00714851"/>
    <w:rsid w:val="00753CBB"/>
    <w:rsid w:val="0077576A"/>
    <w:rsid w:val="007A4543"/>
    <w:rsid w:val="007B05DF"/>
    <w:rsid w:val="007E7F0C"/>
    <w:rsid w:val="00851455"/>
    <w:rsid w:val="008D05AB"/>
    <w:rsid w:val="008D532E"/>
    <w:rsid w:val="00941CFC"/>
    <w:rsid w:val="009A7FD7"/>
    <w:rsid w:val="009E5560"/>
    <w:rsid w:val="009F4F7F"/>
    <w:rsid w:val="00A12ABE"/>
    <w:rsid w:val="00A27FAA"/>
    <w:rsid w:val="00A3626A"/>
    <w:rsid w:val="00A50166"/>
    <w:rsid w:val="00A80477"/>
    <w:rsid w:val="00AA4E92"/>
    <w:rsid w:val="00AA665A"/>
    <w:rsid w:val="00B25F5F"/>
    <w:rsid w:val="00B316E7"/>
    <w:rsid w:val="00B43CE3"/>
    <w:rsid w:val="00B46518"/>
    <w:rsid w:val="00BF1D54"/>
    <w:rsid w:val="00C314A4"/>
    <w:rsid w:val="00C7506E"/>
    <w:rsid w:val="00C86B6B"/>
    <w:rsid w:val="00CA4143"/>
    <w:rsid w:val="00CA6C6C"/>
    <w:rsid w:val="00CC776B"/>
    <w:rsid w:val="00CF574A"/>
    <w:rsid w:val="00D21A66"/>
    <w:rsid w:val="00D57C91"/>
    <w:rsid w:val="00E15659"/>
    <w:rsid w:val="00E67B33"/>
    <w:rsid w:val="00EA0FDF"/>
    <w:rsid w:val="00EC03BB"/>
    <w:rsid w:val="00EC0674"/>
    <w:rsid w:val="00ED3EE9"/>
    <w:rsid w:val="00ED4925"/>
    <w:rsid w:val="00F123C4"/>
    <w:rsid w:val="00F12BD3"/>
    <w:rsid w:val="00F25947"/>
    <w:rsid w:val="00F5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3122"/>
  <w15:docId w15:val="{2B743375-929A-4779-9342-9BED848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5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B54E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35738F"/>
    <w:pPr>
      <w:spacing w:after="0" w:line="360" w:lineRule="auto"/>
      <w:jc w:val="both"/>
    </w:pPr>
    <w:rPr>
      <w:rFonts w:ascii="Times New Roman" w:hAnsi="Times New Roman" w:cs="Times New Roman"/>
      <w:noProof/>
      <w:sz w:val="26"/>
      <w:szCs w:val="26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5738F"/>
    <w:rPr>
      <w:rFonts w:ascii="Times New Roman" w:hAnsi="Times New Roman" w:cs="Times New Roman"/>
      <w:noProof/>
      <w:sz w:val="26"/>
      <w:szCs w:val="26"/>
      <w:lang w:val="uk-UA"/>
    </w:rPr>
  </w:style>
  <w:style w:type="character" w:styleId="a9">
    <w:name w:val="Emphasis"/>
    <w:uiPriority w:val="99"/>
    <w:qFormat/>
    <w:rsid w:val="005102F7"/>
    <w:rPr>
      <w:rFonts w:ascii="Times New Roman" w:hAnsi="Times New Roman" w:cs="Times New Roman" w:hint="default"/>
      <w:i/>
      <w:iCs w:val="0"/>
    </w:rPr>
  </w:style>
  <w:style w:type="character" w:styleId="aa">
    <w:name w:val="Hyperlink"/>
    <w:basedOn w:val="a0"/>
    <w:uiPriority w:val="99"/>
    <w:unhideWhenUsed/>
    <w:rsid w:val="00CA6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14-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1198-2018-%D0%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198-2018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198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FDA0-575C-49BE-A5FE-2B0620AE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10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2024-01-31T07:27:00Z</cp:lastPrinted>
  <dcterms:created xsi:type="dcterms:W3CDTF">2023-07-06T08:51:00Z</dcterms:created>
  <dcterms:modified xsi:type="dcterms:W3CDTF">2024-02-06T08:25:00Z</dcterms:modified>
</cp:coreProperties>
</file>